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B3" w:rsidRPr="002678F9" w:rsidRDefault="000019B3" w:rsidP="000019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78F9">
        <w:rPr>
          <w:rFonts w:ascii="Times New Roman" w:hAnsi="Times New Roman" w:cs="Times New Roman"/>
          <w:b/>
          <w:sz w:val="20"/>
          <w:szCs w:val="20"/>
        </w:rPr>
        <w:t xml:space="preserve">          Протокол итогов</w:t>
      </w:r>
    </w:p>
    <w:p w:rsidR="000019B3" w:rsidRPr="002678F9" w:rsidRDefault="000019B3" w:rsidP="000019B3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</w:pPr>
      <w:r w:rsidRPr="002678F9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5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 w:rsidRPr="002678F9">
          <w:rPr>
            <w:rStyle w:val="a3"/>
            <w:rFonts w:ascii="Times New Roman" w:hAnsi="Times New Roman" w:cs="Times New Roman"/>
            <w:b/>
            <w:color w:val="000000" w:themeColor="text1"/>
            <w:sz w:val="20"/>
            <w:szCs w:val="20"/>
            <w:u w:val="none"/>
            <w:bdr w:val="none" w:sz="0" w:space="0" w:color="auto" w:frame="1"/>
          </w:rPr>
          <w:t xml:space="preserve">тендера 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0"/>
            <w:szCs w:val="20"/>
            <w:u w:val="none"/>
            <w:bdr w:val="none" w:sz="0" w:space="0" w:color="auto" w:frame="1"/>
          </w:rPr>
          <w:t xml:space="preserve">№ 2 </w:t>
        </w:r>
        <w:r w:rsidRPr="002678F9">
          <w:rPr>
            <w:rStyle w:val="a3"/>
            <w:rFonts w:ascii="Times New Roman" w:hAnsi="Times New Roman" w:cs="Times New Roman"/>
            <w:b/>
            <w:color w:val="000000" w:themeColor="text1"/>
            <w:sz w:val="20"/>
            <w:szCs w:val="20"/>
            <w:u w:val="none"/>
            <w:bdr w:val="none" w:sz="0" w:space="0" w:color="auto" w:frame="1"/>
          </w:rPr>
          <w:t>по за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0"/>
            <w:szCs w:val="20"/>
            <w:u w:val="none"/>
            <w:bdr w:val="none" w:sz="0" w:space="0" w:color="auto" w:frame="1"/>
          </w:rPr>
          <w:t>купу медицинских изделий на 2021</w:t>
        </w:r>
        <w:r w:rsidRPr="002678F9">
          <w:rPr>
            <w:rStyle w:val="a3"/>
            <w:rFonts w:ascii="Times New Roman" w:hAnsi="Times New Roman" w:cs="Times New Roman"/>
            <w:b/>
            <w:color w:val="000000" w:themeColor="text1"/>
            <w:sz w:val="20"/>
            <w:szCs w:val="20"/>
            <w:u w:val="none"/>
            <w:bdr w:val="none" w:sz="0" w:space="0" w:color="auto" w:frame="1"/>
          </w:rPr>
          <w:t xml:space="preserve"> год за счет </w:t>
        </w:r>
      </w:hyperlink>
      <w:r w:rsidRPr="002678F9">
        <w:rPr>
          <w:rStyle w:val="a3"/>
          <w:rFonts w:ascii="Times New Roman" w:hAnsi="Times New Roman" w:cs="Times New Roman"/>
          <w:b/>
          <w:color w:val="000000" w:themeColor="text1"/>
          <w:sz w:val="20"/>
          <w:szCs w:val="20"/>
          <w:u w:val="none"/>
          <w:bdr w:val="none" w:sz="0" w:space="0" w:color="auto" w:frame="1"/>
        </w:rPr>
        <w:t>средств республиканского бюджета</w:t>
      </w:r>
      <w:r>
        <w:rPr>
          <w:rStyle w:val="a3"/>
          <w:rFonts w:ascii="Times New Roman" w:hAnsi="Times New Roman" w:cs="Times New Roman"/>
          <w:b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от </w:t>
      </w:r>
      <w:r>
        <w:rPr>
          <w:rStyle w:val="a3"/>
          <w:rFonts w:ascii="Times New Roman" w:hAnsi="Times New Roman" w:cs="Times New Roman"/>
          <w:b/>
          <w:color w:val="000000" w:themeColor="text1"/>
          <w:sz w:val="20"/>
          <w:szCs w:val="20"/>
          <w:u w:val="none"/>
          <w:bdr w:val="none" w:sz="0" w:space="0" w:color="auto" w:frame="1"/>
        </w:rPr>
        <w:t>15 апреля</w:t>
      </w:r>
      <w:r>
        <w:rPr>
          <w:rStyle w:val="a3"/>
          <w:rFonts w:ascii="Times New Roman" w:hAnsi="Times New Roman" w:cs="Times New Roman"/>
          <w:b/>
          <w:color w:val="000000" w:themeColor="text1"/>
          <w:sz w:val="20"/>
          <w:szCs w:val="20"/>
          <w:u w:val="none"/>
          <w:bdr w:val="none" w:sz="0" w:space="0" w:color="auto" w:frame="1"/>
        </w:rPr>
        <w:t xml:space="preserve"> 2021 года</w:t>
      </w:r>
      <w:r w:rsidRPr="002678F9">
        <w:rPr>
          <w:rStyle w:val="a3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</w:rPr>
        <w:t>.</w:t>
      </w:r>
    </w:p>
    <w:p w:rsidR="009B358A" w:rsidRDefault="009B358A" w:rsidP="009B358A">
      <w:pPr>
        <w:spacing w:after="0" w:line="240" w:lineRule="auto"/>
        <w:jc w:val="center"/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г. Усть-Каменогорск                                                                          </w:t>
      </w:r>
      <w:r w:rsidR="000019B3" w:rsidRPr="000019B3">
        <w:rPr>
          <w:b w:val="0"/>
          <w:color w:val="000000" w:themeColor="text1"/>
          <w:sz w:val="20"/>
          <w:szCs w:val="20"/>
        </w:rPr>
        <w:t>«19</w:t>
      </w:r>
      <w:r w:rsidRPr="000019B3">
        <w:rPr>
          <w:b w:val="0"/>
          <w:color w:val="000000" w:themeColor="text1"/>
          <w:sz w:val="20"/>
          <w:szCs w:val="20"/>
        </w:rPr>
        <w:t>»</w:t>
      </w:r>
      <w:r>
        <w:rPr>
          <w:b w:val="0"/>
          <w:color w:val="000000" w:themeColor="text1"/>
          <w:sz w:val="20"/>
          <w:szCs w:val="20"/>
        </w:rPr>
        <w:t xml:space="preserve"> апреля 2021 года    15.00 часов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1. Тендерная комиссия в составе: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- </w:t>
      </w:r>
      <w:proofErr w:type="spellStart"/>
      <w:r>
        <w:rPr>
          <w:b w:val="0"/>
          <w:color w:val="000000" w:themeColor="text1"/>
          <w:sz w:val="20"/>
          <w:szCs w:val="20"/>
        </w:rPr>
        <w:t>Жеголко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М.В. – главный врач КГП на ПХВ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- Корякина О.В. – </w:t>
      </w:r>
      <w:proofErr w:type="gramStart"/>
      <w:r>
        <w:rPr>
          <w:b w:val="0"/>
          <w:color w:val="000000" w:themeColor="text1"/>
          <w:sz w:val="20"/>
          <w:szCs w:val="20"/>
        </w:rPr>
        <w:t>заведующая</w:t>
      </w:r>
      <w:proofErr w:type="gramEnd"/>
      <w:r>
        <w:rPr>
          <w:b w:val="0"/>
          <w:color w:val="000000" w:themeColor="text1"/>
          <w:sz w:val="20"/>
          <w:szCs w:val="20"/>
        </w:rPr>
        <w:t xml:space="preserve"> диагностической лаборатории,  КГП на ПХВ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- </w:t>
      </w:r>
      <w:proofErr w:type="spellStart"/>
      <w:r>
        <w:rPr>
          <w:b w:val="0"/>
          <w:color w:val="000000" w:themeColor="text1"/>
          <w:sz w:val="20"/>
          <w:szCs w:val="20"/>
        </w:rPr>
        <w:t>Камысова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Г.Е. –  главный бухгалтер КГП на ПХВ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- Оралбаева Н.А. – заведующая отделом лечебно-профилактической работы и диспансеризации КГП на ПХВ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- Гуляева Т.Н. – юрисконсульт-специалист по государственным закупкам КГП на ПХВ 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Гордиенко Г.В. экономист-специалист по государственным закупкам КГП на ПХВ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tbl>
      <w:tblPr>
        <w:tblStyle w:val="a4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6"/>
        <w:gridCol w:w="2694"/>
        <w:gridCol w:w="567"/>
        <w:gridCol w:w="708"/>
        <w:gridCol w:w="1418"/>
        <w:gridCol w:w="3402"/>
      </w:tblGrid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Ед.</w:t>
            </w:r>
          </w:p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Способ оплаты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сроки поставки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Экспертные тест-системы для подтверждения положительного рез-та скрининга на ВИЧ 1.2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proofErr w:type="spellEnd"/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Тест-система иммуноферментная для определения антител к вирусу иммунодефицита человека первого и второго типов</w:t>
            </w: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группы 0 и антигена ВИЧ-1 (р24)в сыворотке или плазме крови человека. Набор 5плашек х 96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Картриджи</w:t>
            </w: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Xpert</w:t>
            </w:r>
            <w:proofErr w:type="spellEnd"/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HIV-1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Viral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Load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для автоматического ПЦР анализатора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Xpert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, количественный. В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. по 10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0019B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Набор реагентов BD FACSCount CD4 Reagent Kit, 50 тестов из комплекта Проточный цитофлуориметр BD FACSCOUNT +2 +8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0019B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FACSPRESTO CARTRIDGE из комплекта Портативное устройство для подсчета клеток CD4 BD FACSPresto Near-Patient CD 4 Counter +4 +31 С . В уп по 100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Набор реагентов BD FACSCount Control Kit, 25 тестов из комплекта Проточный цитофлуориметр BD FACSCOUNT +2 +8 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 не содержащих антитела к ВИЧ</w:t>
            </w: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.2 и антиген р24.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на 20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на 16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на 8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  <w:tr w:rsidR="009B358A" w:rsidTr="00001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0019B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0019B3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Экспресс-тесты</w:t>
            </w:r>
            <w:proofErr w:type="gram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околодесневой</w:t>
            </w:r>
            <w:proofErr w:type="spellEnd"/>
            <w:r w:rsidRPr="000019B3">
              <w:rPr>
                <w:rFonts w:ascii="Times New Roman" w:hAnsi="Times New Roman" w:cs="Times New Roman"/>
                <w:sz w:val="16"/>
                <w:szCs w:val="16"/>
              </w:rPr>
              <w:t xml:space="preserve"> жидкости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0019B3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19B3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факту поставки товара, в течение 15 календарных дней.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2021 года, по заявке заказчика, по адресу: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сть-Каменогорск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ул.Бурова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21/1, КГП на ПХВ "Восточно-Казахстанский областной центр по профилактике и борьбе со СПИД» УЗ ВКО, диагностическая лаборатория</w:t>
            </w:r>
          </w:p>
        </w:tc>
      </w:tr>
    </w:tbl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2. Сумма, выделенная для закупа медицинских изделий на 2021 год за счет средств республиканского бюджета: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tbl>
      <w:tblPr>
        <w:tblStyle w:val="a4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380"/>
        <w:gridCol w:w="567"/>
        <w:gridCol w:w="567"/>
        <w:gridCol w:w="1276"/>
      </w:tblGrid>
      <w:tr w:rsidR="009B358A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>Ед.</w:t>
            </w:r>
          </w:p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bCs/>
                <w:sz w:val="16"/>
                <w:szCs w:val="16"/>
              </w:rPr>
              <w:t>Выделенная сумма для закупа, в тенге</w:t>
            </w:r>
          </w:p>
        </w:tc>
      </w:tr>
      <w:tr w:rsidR="009B358A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B6185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Pr="00B61858" w:rsidRDefault="009B35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Экспертные тест-системы для подтверждения положительного рез-та скрининга на ВИЧ 1.2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At</w:t>
            </w:r>
            <w:proofErr w:type="spellEnd"/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Тест-система иммуноферментная для определения антител к вирусу иммунодефицита человека первого и второго типов</w:t>
            </w: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группы 0 и антигена ВИЧ-1 (р24)в сыворотке или плазме крови человека. Набор 5плашек х 96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B61858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B61858" w:rsidRDefault="009B35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58A" w:rsidRPr="00B61858" w:rsidRDefault="009B35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380 000,00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Картриджи</w:t>
            </w: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Xpert</w:t>
            </w:r>
            <w:proofErr w:type="spellEnd"/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HIV-1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Viral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Load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для автоматического ПЦР анализатора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Gene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Xpert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, количественный. В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. по 10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20 400 000,00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Набор реагентов BD FACSCount CD4 Reagent Kit, 50 тестов из комплекта Проточный цитофлуориметр BD FACSCOUNT +2 +8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 w:rsidP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24 511 350,00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FACSPRESTO CARTRIDGE из комплекта Портативное устройство для подсчета клеток CD4 BD FACSPresto Near-Patient CD 4 Counter +4 +31 С . В уп по 100 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8 280 000,00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Набор реагентов BD FACSCount Control Kit, 25 тестов из комплекта Проточный цитофлуориметр BD FACSCOUNT +2 +8 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552 018,00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 не содержащих антитела к ВИЧ</w:t>
            </w: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.2 и антиген р24.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на 20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на 16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B61858" w:rsidRP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на 8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сыв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наб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B61858" w:rsidTr="000019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 w:rsidP="005C480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58" w:rsidRPr="00B61858" w:rsidRDefault="00B61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Экспресс-тесты</w:t>
            </w:r>
            <w:proofErr w:type="gram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околодесневой</w:t>
            </w:r>
            <w:proofErr w:type="spellEnd"/>
            <w:r w:rsidRPr="00B61858">
              <w:rPr>
                <w:rFonts w:ascii="Times New Roman" w:hAnsi="Times New Roman" w:cs="Times New Roman"/>
                <w:sz w:val="16"/>
                <w:szCs w:val="16"/>
              </w:rPr>
              <w:t xml:space="preserve"> жидкости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58" w:rsidRPr="00B61858" w:rsidRDefault="00B618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58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</w:tr>
    </w:tbl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3. Наименование, местонахождение и квалификационные данные потенциальных поставщиков, представших тендерные заявки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3842"/>
        <w:gridCol w:w="3260"/>
        <w:gridCol w:w="1950"/>
      </w:tblGrid>
      <w:tr w:rsidR="009B358A" w:rsidTr="009B358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Наименование потенциального поставщика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Местонахождение потенциального поставщика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сдачи тендерных  заявок</w:t>
            </w:r>
          </w:p>
        </w:tc>
      </w:tr>
      <w:tr w:rsidR="009B358A" w:rsidTr="009B358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ТОО «НПФ «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n-US"/>
              </w:rPr>
              <w:t>Медилэнд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 w:rsidP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 xml:space="preserve"> г. Алматы, пр. </w:t>
            </w:r>
            <w:proofErr w:type="spellStart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Райымбек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, дом 417</w:t>
            </w:r>
            <w:proofErr w:type="gramStart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 xml:space="preserve"> А</w:t>
            </w:r>
            <w:proofErr w:type="gramEnd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н.п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. 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01.04.2021г., 15-40 ч.</w:t>
            </w:r>
          </w:p>
        </w:tc>
      </w:tr>
      <w:tr w:rsidR="009B358A" w:rsidTr="009B358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 w:val="0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spacing w:before="0" w:beforeAutospacing="0" w:after="0" w:afterAutospacing="0"/>
              <w:jc w:val="both"/>
              <w:textAlignment w:val="baseline"/>
              <w:outlineLvl w:val="2"/>
              <w:rPr>
                <w:color w:val="000000" w:themeColor="text1"/>
                <w:sz w:val="18"/>
                <w:szCs w:val="18"/>
                <w:lang w:val="kk-KZ" w:eastAsia="en-US"/>
              </w:rPr>
            </w:pPr>
            <w:r>
              <w:rPr>
                <w:color w:val="000000" w:themeColor="text1"/>
                <w:sz w:val="18"/>
                <w:szCs w:val="18"/>
                <w:lang w:val="kk-KZ" w:eastAsia="en-US"/>
              </w:rPr>
              <w:t>ТОО «Виста Мед»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>
            <w:pPr>
              <w:pStyle w:val="3"/>
              <w:tabs>
                <w:tab w:val="center" w:pos="1380"/>
              </w:tabs>
              <w:spacing w:before="0" w:beforeAutospacing="0" w:after="0" w:afterAutospacing="0"/>
              <w:jc w:val="both"/>
              <w:textAlignment w:val="baseline"/>
              <w:outlineLvl w:val="2"/>
              <w:rPr>
                <w:b w:val="0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 xml:space="preserve">г. Алматы, </w:t>
            </w:r>
            <w:proofErr w:type="spellStart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мкр</w:t>
            </w:r>
            <w:proofErr w:type="gramStart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.А</w:t>
            </w:r>
            <w:proofErr w:type="gramEnd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лмас</w:t>
            </w:r>
            <w:proofErr w:type="spellEnd"/>
            <w:r>
              <w:rPr>
                <w:b w:val="0"/>
                <w:color w:val="000000" w:themeColor="text1"/>
                <w:sz w:val="18"/>
                <w:szCs w:val="18"/>
                <w:lang w:eastAsia="en-US"/>
              </w:rPr>
              <w:t>, дом 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8A" w:rsidRDefault="009B358A" w:rsidP="009B3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09.04.2021 г., 12-45 ч.</w:t>
            </w:r>
          </w:p>
        </w:tc>
      </w:tr>
    </w:tbl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Квалификационные данные потенциальных поставщиков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1)</w:t>
      </w:r>
      <w:r>
        <w:rPr>
          <w:color w:val="000000" w:themeColor="text1"/>
          <w:sz w:val="20"/>
          <w:szCs w:val="20"/>
        </w:rPr>
        <w:t xml:space="preserve"> ТОО </w:t>
      </w:r>
      <w:r w:rsidR="00630D67">
        <w:rPr>
          <w:color w:val="000000" w:themeColor="text1"/>
          <w:sz w:val="20"/>
          <w:szCs w:val="20"/>
        </w:rPr>
        <w:t>«</w:t>
      </w:r>
      <w:r w:rsidR="00630D67">
        <w:rPr>
          <w:color w:val="000000" w:themeColor="text1"/>
          <w:sz w:val="18"/>
          <w:szCs w:val="18"/>
          <w:lang w:eastAsia="en-US"/>
        </w:rPr>
        <w:t>НПФ «</w:t>
      </w:r>
      <w:proofErr w:type="spellStart"/>
      <w:r w:rsidR="00630D67">
        <w:rPr>
          <w:color w:val="000000" w:themeColor="text1"/>
          <w:sz w:val="18"/>
          <w:szCs w:val="18"/>
          <w:lang w:eastAsia="en-US"/>
        </w:rPr>
        <w:t>Медилэнд</w:t>
      </w:r>
      <w:proofErr w:type="spellEnd"/>
      <w:r w:rsidR="00630D67">
        <w:rPr>
          <w:color w:val="000000" w:themeColor="text1"/>
          <w:sz w:val="18"/>
          <w:szCs w:val="18"/>
          <w:lang w:eastAsia="en-US"/>
        </w:rPr>
        <w:t xml:space="preserve">» </w:t>
      </w:r>
      <w:r>
        <w:rPr>
          <w:b w:val="0"/>
          <w:color w:val="000000" w:themeColor="text1"/>
          <w:sz w:val="20"/>
          <w:szCs w:val="20"/>
        </w:rPr>
        <w:t>имеет в наличие государственную лицензию на занятие фармацевтической деятельностью 00025</w:t>
      </w:r>
      <w:r>
        <w:rPr>
          <w:b w:val="0"/>
          <w:color w:val="000000" w:themeColor="text1"/>
          <w:sz w:val="20"/>
          <w:szCs w:val="20"/>
          <w:lang w:val="en-US"/>
        </w:rPr>
        <w:t>KZ</w:t>
      </w:r>
      <w:r w:rsidRPr="00A846A0">
        <w:rPr>
          <w:b w:val="0"/>
          <w:color w:val="000000" w:themeColor="text1"/>
          <w:sz w:val="20"/>
          <w:szCs w:val="20"/>
        </w:rPr>
        <w:t xml:space="preserve">, талон о приеме уведомления о начале или прекращении деятельности </w:t>
      </w:r>
      <w:r w:rsidR="001E20C9" w:rsidRPr="00A846A0">
        <w:rPr>
          <w:b w:val="0"/>
          <w:color w:val="000000" w:themeColor="text1"/>
          <w:sz w:val="20"/>
          <w:szCs w:val="20"/>
        </w:rPr>
        <w:t xml:space="preserve">или определенных условий – уведомление о начале или прекращении деятельности </w:t>
      </w:r>
      <w:r w:rsidRPr="00A846A0">
        <w:rPr>
          <w:b w:val="0"/>
          <w:color w:val="000000" w:themeColor="text1"/>
          <w:sz w:val="20"/>
          <w:szCs w:val="20"/>
        </w:rPr>
        <w:t xml:space="preserve">по оптовой реализации медицинских изделий, </w:t>
      </w:r>
      <w:r w:rsidR="001E20C9" w:rsidRPr="00A846A0">
        <w:rPr>
          <w:b w:val="0"/>
          <w:color w:val="000000" w:themeColor="text1"/>
          <w:sz w:val="20"/>
          <w:szCs w:val="20"/>
        </w:rPr>
        <w:t xml:space="preserve"> </w:t>
      </w:r>
      <w:r w:rsidRPr="00A846A0">
        <w:rPr>
          <w:b w:val="0"/>
          <w:color w:val="000000" w:themeColor="text1"/>
          <w:sz w:val="20"/>
          <w:szCs w:val="20"/>
        </w:rPr>
        <w:t>сертифика</w:t>
      </w:r>
      <w:r>
        <w:rPr>
          <w:b w:val="0"/>
          <w:color w:val="000000" w:themeColor="text1"/>
          <w:sz w:val="20"/>
          <w:szCs w:val="20"/>
        </w:rPr>
        <w:t xml:space="preserve">т соответствия </w:t>
      </w:r>
      <w:proofErr w:type="gramStart"/>
      <w:r>
        <w:rPr>
          <w:b w:val="0"/>
          <w:color w:val="000000" w:themeColor="text1"/>
          <w:sz w:val="20"/>
          <w:szCs w:val="20"/>
        </w:rPr>
        <w:t>СТ</w:t>
      </w:r>
      <w:proofErr w:type="gramEnd"/>
      <w:r>
        <w:rPr>
          <w:b w:val="0"/>
          <w:color w:val="000000" w:themeColor="text1"/>
          <w:sz w:val="20"/>
          <w:szCs w:val="20"/>
        </w:rPr>
        <w:t xml:space="preserve"> РК </w:t>
      </w:r>
      <w:r>
        <w:rPr>
          <w:b w:val="0"/>
          <w:color w:val="000000" w:themeColor="text1"/>
          <w:sz w:val="20"/>
          <w:szCs w:val="20"/>
          <w:lang w:val="en-US"/>
        </w:rPr>
        <w:t>ISO</w:t>
      </w:r>
      <w:r w:rsidR="00A846A0">
        <w:rPr>
          <w:b w:val="0"/>
          <w:color w:val="000000" w:themeColor="text1"/>
          <w:sz w:val="20"/>
          <w:szCs w:val="20"/>
        </w:rPr>
        <w:t xml:space="preserve"> 9001-2016 «Системы менеджмента качества. </w:t>
      </w:r>
      <w:proofErr w:type="gramStart"/>
      <w:r w:rsidR="00A846A0">
        <w:rPr>
          <w:b w:val="0"/>
          <w:color w:val="000000" w:themeColor="text1"/>
          <w:sz w:val="20"/>
          <w:szCs w:val="20"/>
        </w:rPr>
        <w:t>Требования»</w:t>
      </w:r>
      <w:r>
        <w:rPr>
          <w:b w:val="0"/>
          <w:color w:val="000000" w:themeColor="text1"/>
          <w:sz w:val="20"/>
          <w:szCs w:val="20"/>
        </w:rPr>
        <w:t>,</w:t>
      </w:r>
      <w:r>
        <w:rPr>
          <w:b w:val="0"/>
          <w:color w:val="000000" w:themeColor="text1"/>
          <w:sz w:val="20"/>
          <w:szCs w:val="20"/>
          <w:lang w:val="kk-KZ"/>
        </w:rPr>
        <w:t xml:space="preserve"> </w:t>
      </w:r>
      <w:r>
        <w:rPr>
          <w:b w:val="0"/>
          <w:color w:val="000000" w:themeColor="text1"/>
          <w:sz w:val="20"/>
          <w:szCs w:val="20"/>
        </w:rPr>
        <w:t>обладает опытом работы более 1 года, имеет необходимые финансовые, материальные и трудовые ресурсы для исполнения обязательств (приложены справки с банков об отсутствии задолженности), сведения о квалификации, обладает гражданской правоспособностью для заключения договора (справка о государственной перерегистрации юридического лица, полученной посредством веб-портала «электронного правительства»),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</w:t>
      </w:r>
      <w:proofErr w:type="gramEnd"/>
      <w:r>
        <w:rPr>
          <w:b w:val="0"/>
          <w:color w:val="000000" w:themeColor="text1"/>
          <w:sz w:val="20"/>
          <w:szCs w:val="20"/>
        </w:rPr>
        <w:t>, не имеет задолженности, учет по которым ведется в органах государственных доходов, предшествовавшей дате вскрытия конвертов (полученных посредством веб-портала «электронного правительства»).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 xml:space="preserve">2) ТОО «Виста Мед» </w:t>
      </w:r>
      <w:r w:rsidRPr="00630D67">
        <w:rPr>
          <w:b w:val="0"/>
          <w:color w:val="000000" w:themeColor="text1"/>
          <w:sz w:val="20"/>
          <w:szCs w:val="20"/>
        </w:rPr>
        <w:t xml:space="preserve">имеет в наличие </w:t>
      </w:r>
      <w:r w:rsidRPr="00630D67">
        <w:rPr>
          <w:b w:val="0"/>
          <w:color w:val="000000" w:themeColor="text1"/>
          <w:sz w:val="20"/>
          <w:szCs w:val="20"/>
          <w:lang w:val="kk-KZ"/>
        </w:rPr>
        <w:t xml:space="preserve"> уведомления о начале или прекращении деятельности по</w:t>
      </w:r>
      <w:r w:rsidRPr="00630D67">
        <w:rPr>
          <w:b w:val="0"/>
          <w:color w:val="000000" w:themeColor="text1"/>
          <w:sz w:val="20"/>
          <w:szCs w:val="20"/>
        </w:rPr>
        <w:t xml:space="preserve"> оптовой реализация  медицинских изделий, </w:t>
      </w:r>
      <w:r w:rsidRPr="00630D67">
        <w:rPr>
          <w:b w:val="0"/>
          <w:color w:val="000000" w:themeColor="text1"/>
          <w:sz w:val="20"/>
          <w:szCs w:val="20"/>
          <w:lang w:val="kk-KZ"/>
        </w:rPr>
        <w:t>уведомления о начале или прекращении деятельности по</w:t>
      </w:r>
      <w:r w:rsidRPr="00630D67">
        <w:rPr>
          <w:b w:val="0"/>
          <w:color w:val="000000" w:themeColor="text1"/>
          <w:sz w:val="20"/>
          <w:szCs w:val="20"/>
        </w:rPr>
        <w:t xml:space="preserve"> розничной  реализация  медицинских изделий,  имеет статус официального  дистрибьютора продукции</w:t>
      </w:r>
      <w:r w:rsidR="00630D67" w:rsidRPr="00630D67">
        <w:rPr>
          <w:b w:val="0"/>
          <w:color w:val="000000" w:themeColor="text1"/>
          <w:sz w:val="20"/>
          <w:szCs w:val="20"/>
        </w:rPr>
        <w:t xml:space="preserve"> на территории Республики Казахстан</w:t>
      </w:r>
      <w:r w:rsidRPr="00630D67">
        <w:rPr>
          <w:b w:val="0"/>
          <w:color w:val="000000" w:themeColor="text1"/>
          <w:sz w:val="20"/>
          <w:szCs w:val="20"/>
        </w:rPr>
        <w:t xml:space="preserve"> до 31.12.2021 года, обладает опытом работы более 1 года, имеет необходимые финансовые, материальные и трудовые ресурсы для исполнения обязательств (приложены справки с</w:t>
      </w:r>
      <w:proofErr w:type="gramEnd"/>
      <w:r w:rsidRPr="00630D67">
        <w:rPr>
          <w:b w:val="0"/>
          <w:color w:val="000000" w:themeColor="text1"/>
          <w:sz w:val="20"/>
          <w:szCs w:val="20"/>
        </w:rPr>
        <w:t xml:space="preserve"> </w:t>
      </w:r>
      <w:proofErr w:type="gramStart"/>
      <w:r w:rsidRPr="00630D67">
        <w:rPr>
          <w:b w:val="0"/>
          <w:color w:val="000000" w:themeColor="text1"/>
          <w:sz w:val="20"/>
          <w:szCs w:val="20"/>
        </w:rPr>
        <w:t xml:space="preserve">банков об отсутствии задолженности), сведения о квалификации, обладает гражданской </w:t>
      </w:r>
      <w:r w:rsidRPr="00630D67">
        <w:rPr>
          <w:b w:val="0"/>
          <w:color w:val="000000" w:themeColor="text1"/>
          <w:sz w:val="20"/>
          <w:szCs w:val="20"/>
        </w:rPr>
        <w:lastRenderedPageBreak/>
        <w:t>правоспособностью для заключения договора (справка о государственной перерегистрации  юридического лица, полученной посредством веб-портала «электронного правительства»),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задолженности, учет по которым ведется в органах государственных доходов, предшествовавшей дате вскрытия конвертов (полученных посредством веб-портала «электронного правительства»).</w:t>
      </w:r>
      <w:proofErr w:type="gramEnd"/>
    </w:p>
    <w:p w:rsidR="009B358A" w:rsidRPr="00B61858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</w:t>
      </w:r>
      <w:r w:rsidRPr="00B61858">
        <w:rPr>
          <w:b w:val="0"/>
          <w:color w:val="000000" w:themeColor="text1"/>
          <w:sz w:val="20"/>
          <w:szCs w:val="20"/>
        </w:rPr>
        <w:t>4. Цена и другие условия каждой тендерной заявки в соответствии с тендерной документацией – см. тендерную документацию.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B61858">
        <w:rPr>
          <w:b w:val="0"/>
          <w:color w:val="000000" w:themeColor="text1"/>
          <w:sz w:val="20"/>
          <w:szCs w:val="20"/>
        </w:rPr>
        <w:t>5. Изложение оценки и сопоставление тендерных заявок – см. приложение к протоколу № 1 «Таблица соп</w:t>
      </w:r>
      <w:r w:rsidR="00A846A0" w:rsidRPr="00B61858">
        <w:rPr>
          <w:b w:val="0"/>
          <w:color w:val="000000" w:themeColor="text1"/>
          <w:sz w:val="20"/>
          <w:szCs w:val="20"/>
        </w:rPr>
        <w:t>оставления заявок по тендеру № 2</w:t>
      </w:r>
      <w:r w:rsidRPr="00B61858">
        <w:rPr>
          <w:b w:val="0"/>
          <w:color w:val="000000" w:themeColor="text1"/>
          <w:sz w:val="20"/>
          <w:szCs w:val="20"/>
        </w:rPr>
        <w:t xml:space="preserve"> по закупу медицинских изделий на 2021 год».</w:t>
      </w:r>
    </w:p>
    <w:p w:rsidR="009B358A" w:rsidRDefault="009B358A" w:rsidP="009B358A">
      <w:pPr>
        <w:autoSpaceDE w:val="0"/>
        <w:autoSpaceDN w:val="0"/>
        <w:adjustRightInd w:val="0"/>
        <w:spacing w:after="0"/>
        <w:ind w:firstLine="708"/>
        <w:jc w:val="both"/>
        <w:rPr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6. Основание отклонений тендерных заявок – тендерные заявки не отклонялись.</w:t>
      </w:r>
      <w:r>
        <w:rPr>
          <w:b/>
          <w:bCs/>
          <w:color w:val="000000"/>
          <w:shd w:val="clear" w:color="auto" w:fill="FFFFFF"/>
        </w:rPr>
        <w:t xml:space="preserve"> </w:t>
      </w:r>
      <w:r>
        <w:t xml:space="preserve"> 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  <w:lang w:val="kk-KZ"/>
        </w:rPr>
        <w:t>7. Отзывов и изменений заявок на участие в тендере не было.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8. Наименование и местонахождение победителя по каждому лоту тендера и условия, по которым определен победитель, с указанием торгового наименования:</w:t>
      </w:r>
    </w:p>
    <w:p w:rsidR="009B358A" w:rsidRPr="00B61858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B61858">
        <w:rPr>
          <w:b w:val="0"/>
          <w:color w:val="000000" w:themeColor="text1"/>
          <w:sz w:val="20"/>
          <w:szCs w:val="20"/>
        </w:rPr>
        <w:t xml:space="preserve">По лотам с </w:t>
      </w:r>
      <w:r w:rsidR="00B61858" w:rsidRPr="00B61858">
        <w:rPr>
          <w:b w:val="0"/>
          <w:color w:val="000000" w:themeColor="text1"/>
          <w:sz w:val="20"/>
          <w:szCs w:val="20"/>
        </w:rPr>
        <w:t>2</w:t>
      </w:r>
      <w:r w:rsidRPr="00B61858">
        <w:rPr>
          <w:b w:val="0"/>
          <w:color w:val="000000" w:themeColor="text1"/>
          <w:sz w:val="20"/>
          <w:szCs w:val="20"/>
        </w:rPr>
        <w:t xml:space="preserve"> по </w:t>
      </w:r>
      <w:r w:rsidR="00B61858" w:rsidRPr="00B61858">
        <w:rPr>
          <w:b w:val="0"/>
          <w:color w:val="000000" w:themeColor="text1"/>
          <w:sz w:val="20"/>
          <w:szCs w:val="20"/>
        </w:rPr>
        <w:t>5</w:t>
      </w:r>
      <w:r w:rsidRPr="00B61858">
        <w:rPr>
          <w:b w:val="0"/>
          <w:color w:val="000000" w:themeColor="text1"/>
          <w:sz w:val="20"/>
          <w:szCs w:val="20"/>
        </w:rPr>
        <w:t xml:space="preserve"> поступило по одной заявке. Тендер признан несостоявшимся.</w:t>
      </w:r>
    </w:p>
    <w:p w:rsidR="009B358A" w:rsidRPr="00B61858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B61858">
        <w:rPr>
          <w:b w:val="0"/>
          <w:color w:val="000000" w:themeColor="text1"/>
          <w:sz w:val="20"/>
          <w:szCs w:val="20"/>
        </w:rPr>
        <w:t xml:space="preserve">По лотам </w:t>
      </w:r>
      <w:r w:rsidR="00B61858" w:rsidRPr="00B61858">
        <w:rPr>
          <w:b w:val="0"/>
          <w:color w:val="000000" w:themeColor="text1"/>
          <w:sz w:val="20"/>
          <w:szCs w:val="20"/>
        </w:rPr>
        <w:t>1,6-9</w:t>
      </w:r>
      <w:r w:rsidRPr="00B61858">
        <w:rPr>
          <w:b w:val="0"/>
          <w:color w:val="000000" w:themeColor="text1"/>
          <w:sz w:val="20"/>
          <w:szCs w:val="20"/>
        </w:rPr>
        <w:t xml:space="preserve"> заявок не поступило. Тендер признан несостоявшимся.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9. 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спецификациям, оценке и сопоставления тендерных заявок, </w:t>
      </w:r>
      <w:r>
        <w:rPr>
          <w:color w:val="000000" w:themeColor="text1"/>
          <w:sz w:val="20"/>
          <w:szCs w:val="20"/>
        </w:rPr>
        <w:t>РЕШИЛА:</w:t>
      </w:r>
    </w:p>
    <w:p w:rsidR="009B358A" w:rsidRPr="00B61858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 w:rsidRPr="00B61858">
        <w:rPr>
          <w:b w:val="0"/>
          <w:color w:val="000000" w:themeColor="text1"/>
          <w:sz w:val="20"/>
          <w:szCs w:val="20"/>
        </w:rPr>
        <w:t xml:space="preserve">1) Признать тендер несостоявшимся по лотам с </w:t>
      </w:r>
      <w:r w:rsidR="00B61858" w:rsidRPr="00B61858">
        <w:rPr>
          <w:b w:val="0"/>
          <w:color w:val="000000" w:themeColor="text1"/>
          <w:sz w:val="20"/>
          <w:szCs w:val="20"/>
        </w:rPr>
        <w:t>2 по 5</w:t>
      </w:r>
      <w:r w:rsidRPr="00B61858">
        <w:rPr>
          <w:b w:val="0"/>
          <w:color w:val="000000" w:themeColor="text1"/>
          <w:sz w:val="20"/>
          <w:szCs w:val="20"/>
        </w:rPr>
        <w:t xml:space="preserve"> в связи с тем, что было предоставлено по одному предложению. </w:t>
      </w:r>
    </w:p>
    <w:p w:rsidR="009B358A" w:rsidRPr="00B61858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</w:rPr>
      </w:pPr>
      <w:r w:rsidRPr="00B61858">
        <w:rPr>
          <w:b w:val="0"/>
          <w:color w:val="000000" w:themeColor="text1"/>
          <w:sz w:val="20"/>
          <w:szCs w:val="20"/>
        </w:rPr>
        <w:t xml:space="preserve">2) Признать тендер несостоявшимся по лотам </w:t>
      </w:r>
      <w:r w:rsidR="00B61858" w:rsidRPr="00B61858">
        <w:rPr>
          <w:b w:val="0"/>
          <w:color w:val="000000" w:themeColor="text1"/>
          <w:sz w:val="20"/>
          <w:szCs w:val="20"/>
        </w:rPr>
        <w:t>1, 6-9</w:t>
      </w:r>
      <w:r w:rsidRPr="00B61858">
        <w:rPr>
          <w:b w:val="0"/>
          <w:color w:val="000000" w:themeColor="text1"/>
          <w:sz w:val="20"/>
          <w:szCs w:val="20"/>
        </w:rPr>
        <w:t xml:space="preserve"> в связи с тем, что заявок не было предоставлено.</w:t>
      </w:r>
      <w:r w:rsidRPr="00B61858">
        <w:rPr>
          <w:color w:val="000000" w:themeColor="text1"/>
          <w:sz w:val="20"/>
          <w:szCs w:val="20"/>
        </w:rPr>
        <w:t xml:space="preserve"> 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0"/>
          <w:szCs w:val="20"/>
          <w:highlight w:val="yellow"/>
        </w:rPr>
      </w:pPr>
      <w:bookmarkStart w:id="0" w:name="_GoBack"/>
      <w:bookmarkEnd w:id="0"/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11. </w:t>
      </w:r>
      <w:proofErr w:type="gramStart"/>
      <w:r>
        <w:rPr>
          <w:b w:val="0"/>
          <w:color w:val="000000" w:themeColor="text1"/>
          <w:sz w:val="20"/>
          <w:szCs w:val="20"/>
        </w:rPr>
        <w:t xml:space="preserve">Организатору/заказчику тендера -  КГП на ПХВ «Восточно-Казахстанский областной центр по профилактике и борьбе со СПИД» управления здравоохранения ВКО в течение 3 (трех) календарных дней со дня подведения итогов тендера уведомить потенциальных поставщиков, принявших участие в тендере, о результатах </w:t>
      </w:r>
      <w:hyperlink r:id="rId6" w:tooltip=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w:history="1">
        <w:r>
          <w:rPr>
            <w:rStyle w:val="a3"/>
            <w:b w:val="0"/>
            <w:color w:val="000000" w:themeColor="text1"/>
            <w:sz w:val="20"/>
            <w:szCs w:val="20"/>
            <w:bdr w:val="none" w:sz="0" w:space="0" w:color="auto" w:frame="1"/>
          </w:rPr>
          <w:t xml:space="preserve">тендера по закупу медицинских изделий на 2021 год за счет </w:t>
        </w:r>
      </w:hyperlink>
      <w:r>
        <w:rPr>
          <w:rStyle w:val="a3"/>
          <w:b w:val="0"/>
          <w:color w:val="000000" w:themeColor="text1"/>
          <w:sz w:val="20"/>
          <w:szCs w:val="20"/>
          <w:bdr w:val="none" w:sz="0" w:space="0" w:color="auto" w:frame="1"/>
        </w:rPr>
        <w:t xml:space="preserve">средств республиканского бюджета, </w:t>
      </w:r>
      <w:r>
        <w:rPr>
          <w:b w:val="0"/>
          <w:color w:val="000000" w:themeColor="text1"/>
          <w:sz w:val="20"/>
          <w:szCs w:val="20"/>
        </w:rPr>
        <w:t xml:space="preserve">путем размещения протокола итогов на </w:t>
      </w:r>
      <w:proofErr w:type="spellStart"/>
      <w:r>
        <w:rPr>
          <w:b w:val="0"/>
          <w:color w:val="000000" w:themeColor="text1"/>
          <w:sz w:val="20"/>
          <w:szCs w:val="20"/>
        </w:rPr>
        <w:t>интернет-ресурсе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</w:t>
      </w:r>
      <w:hyperlink r:id="rId7" w:history="1">
        <w:r>
          <w:rPr>
            <w:rStyle w:val="a3"/>
            <w:b w:val="0"/>
            <w:sz w:val="20"/>
            <w:szCs w:val="20"/>
            <w:lang w:val="en-US"/>
          </w:rPr>
          <w:t>www</w:t>
        </w:r>
        <w:r>
          <w:rPr>
            <w:rStyle w:val="a3"/>
            <w:b w:val="0"/>
            <w:sz w:val="20"/>
            <w:szCs w:val="20"/>
          </w:rPr>
          <w:t>.</w:t>
        </w:r>
        <w:proofErr w:type="spellStart"/>
        <w:r>
          <w:rPr>
            <w:rStyle w:val="a3"/>
            <w:b w:val="0"/>
            <w:sz w:val="20"/>
            <w:szCs w:val="20"/>
            <w:lang w:val="en-US"/>
          </w:rPr>
          <w:t>vkoaids</w:t>
        </w:r>
        <w:proofErr w:type="spellEnd"/>
        <w:r>
          <w:rPr>
            <w:rStyle w:val="a3"/>
            <w:b w:val="0"/>
            <w:sz w:val="20"/>
            <w:szCs w:val="20"/>
          </w:rPr>
          <w:t>.</w:t>
        </w:r>
        <w:proofErr w:type="spellStart"/>
        <w:r>
          <w:rPr>
            <w:rStyle w:val="a3"/>
            <w:b w:val="0"/>
            <w:sz w:val="20"/>
            <w:szCs w:val="20"/>
            <w:lang w:val="en-US"/>
          </w:rPr>
          <w:t>kz</w:t>
        </w:r>
        <w:proofErr w:type="spellEnd"/>
      </w:hyperlink>
      <w:r>
        <w:rPr>
          <w:b w:val="0"/>
          <w:sz w:val="20"/>
          <w:szCs w:val="20"/>
        </w:rPr>
        <w:t xml:space="preserve">). </w:t>
      </w:r>
      <w:proofErr w:type="gramEnd"/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12. За данное решение проголосовали:  За – 5 голосов (</w:t>
      </w:r>
      <w:proofErr w:type="spellStart"/>
      <w:r>
        <w:rPr>
          <w:b w:val="0"/>
          <w:sz w:val="20"/>
          <w:szCs w:val="20"/>
        </w:rPr>
        <w:t>Жеголко</w:t>
      </w:r>
      <w:proofErr w:type="spellEnd"/>
      <w:r>
        <w:rPr>
          <w:b w:val="0"/>
          <w:sz w:val="20"/>
          <w:szCs w:val="20"/>
        </w:rPr>
        <w:t xml:space="preserve"> М.В., Корякина О.В., </w:t>
      </w:r>
      <w:proofErr w:type="spellStart"/>
      <w:r>
        <w:rPr>
          <w:b w:val="0"/>
          <w:color w:val="000000" w:themeColor="text1"/>
          <w:sz w:val="20"/>
          <w:szCs w:val="20"/>
        </w:rPr>
        <w:t>Камысова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Г.Е., </w:t>
      </w:r>
      <w:proofErr w:type="spellStart"/>
      <w:r>
        <w:rPr>
          <w:b w:val="0"/>
          <w:sz w:val="20"/>
          <w:szCs w:val="20"/>
        </w:rPr>
        <w:t>Оралбаева</w:t>
      </w:r>
      <w:proofErr w:type="spellEnd"/>
      <w:r>
        <w:rPr>
          <w:b w:val="0"/>
          <w:sz w:val="20"/>
          <w:szCs w:val="20"/>
        </w:rPr>
        <w:t xml:space="preserve"> Н.А.,  Гуляева Т.Н.). Против – голосов нет. 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tabs>
          <w:tab w:val="left" w:pos="5245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Председатель тендерной комиссии                                         </w:t>
      </w:r>
      <w:proofErr w:type="spellStart"/>
      <w:r>
        <w:rPr>
          <w:b w:val="0"/>
          <w:color w:val="000000" w:themeColor="text1"/>
          <w:sz w:val="20"/>
          <w:szCs w:val="20"/>
        </w:rPr>
        <w:t>Жеголко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М.В.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tabs>
          <w:tab w:val="left" w:pos="5245"/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Заместитель председателя тендерной комиссии                     Корякина О.В. 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Члены тендерной комиссии:                                                     </w:t>
      </w:r>
      <w:proofErr w:type="spellStart"/>
      <w:r>
        <w:rPr>
          <w:b w:val="0"/>
          <w:color w:val="000000" w:themeColor="text1"/>
          <w:sz w:val="20"/>
          <w:szCs w:val="20"/>
        </w:rPr>
        <w:t>Камысова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Г.Е.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Оралбаева Н.А.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</w:p>
    <w:p w:rsidR="009B358A" w:rsidRDefault="009B358A" w:rsidP="009B358A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Гуляева Т.Н.</w:t>
      </w:r>
    </w:p>
    <w:p w:rsidR="009B358A" w:rsidRDefault="009B358A" w:rsidP="009B358A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</w:p>
    <w:p w:rsidR="009B358A" w:rsidRDefault="009B358A" w:rsidP="009B358A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Секретарь                                                                                  Гордиенко Г.В.</w:t>
      </w:r>
    </w:p>
    <w:p w:rsidR="009B358A" w:rsidRDefault="009B358A" w:rsidP="009B358A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</w:t>
      </w:r>
    </w:p>
    <w:p w:rsidR="00C573F1" w:rsidRDefault="00C573F1"/>
    <w:sectPr w:rsidR="00C5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7A"/>
    <w:rsid w:val="000019B3"/>
    <w:rsid w:val="001E20C9"/>
    <w:rsid w:val="0061493F"/>
    <w:rsid w:val="00630D67"/>
    <w:rsid w:val="009B358A"/>
    <w:rsid w:val="00A846A0"/>
    <w:rsid w:val="00AE237A"/>
    <w:rsid w:val="00B61858"/>
    <w:rsid w:val="00C573F1"/>
    <w:rsid w:val="00C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8A"/>
  </w:style>
  <w:style w:type="paragraph" w:styleId="3">
    <w:name w:val="heading 3"/>
    <w:basedOn w:val="a"/>
    <w:link w:val="30"/>
    <w:uiPriority w:val="9"/>
    <w:unhideWhenUsed/>
    <w:qFormat/>
    <w:rsid w:val="009B3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3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358A"/>
    <w:rPr>
      <w:color w:val="0000FF"/>
      <w:u w:val="single"/>
    </w:rPr>
  </w:style>
  <w:style w:type="table" w:styleId="a4">
    <w:name w:val="Table Grid"/>
    <w:basedOn w:val="a1"/>
    <w:uiPriority w:val="59"/>
    <w:rsid w:val="009B3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8A"/>
  </w:style>
  <w:style w:type="paragraph" w:styleId="3">
    <w:name w:val="heading 3"/>
    <w:basedOn w:val="a"/>
    <w:link w:val="30"/>
    <w:uiPriority w:val="9"/>
    <w:unhideWhenUsed/>
    <w:qFormat/>
    <w:rsid w:val="009B3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3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B358A"/>
    <w:rPr>
      <w:color w:val="0000FF"/>
      <w:u w:val="single"/>
    </w:rPr>
  </w:style>
  <w:style w:type="table" w:styleId="a4">
    <w:name w:val="Table Grid"/>
    <w:basedOn w:val="a1"/>
    <w:uiPriority w:val="59"/>
    <w:rsid w:val="009B35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koaids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5" Type="http://schemas.openxmlformats.org/officeDocument/2006/relationships/hyperlink" Target=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2021-04-15T04:51:00Z</dcterms:created>
  <dcterms:modified xsi:type="dcterms:W3CDTF">2021-04-19T03:44:00Z</dcterms:modified>
</cp:coreProperties>
</file>